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5B" w:rsidRDefault="00AE665B" w:rsidP="00AE665B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附件2：各院系（学园）、各单位及部门开幕式站位图</w:t>
      </w:r>
    </w:p>
    <w:p w:rsidR="00287157" w:rsidRDefault="00AE665B" w:rsidP="00AE665B">
      <w:r>
        <w:rPr>
          <w:rFonts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3BF61" wp14:editId="1B21A975">
                <wp:simplePos x="0" y="0"/>
                <wp:positionH relativeFrom="column">
                  <wp:posOffset>3773510</wp:posOffset>
                </wp:positionH>
                <wp:positionV relativeFrom="paragraph">
                  <wp:posOffset>2486910</wp:posOffset>
                </wp:positionV>
                <wp:extent cx="4558665" cy="2086378"/>
                <wp:effectExtent l="0" t="0" r="1333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208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E665B" w:rsidRDefault="00AE665B" w:rsidP="00AE665B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15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北侧：</w:t>
                            </w:r>
                          </w:p>
                          <w:p w:rsidR="00AE665B" w:rsidRDefault="00AE665B" w:rsidP="00AE665B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15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2.求是学院紫云碧峰学园；4.</w:t>
                            </w:r>
                            <w:proofErr w:type="gramStart"/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竺</w:t>
                            </w:r>
                            <w:proofErr w:type="gramEnd"/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可</w:t>
                            </w:r>
                            <w:proofErr w:type="gramStart"/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桢</w:t>
                            </w:r>
                            <w:proofErr w:type="gramEnd"/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学院；6.计算机科学与技术学院+软件学院；8.建筑工程学院；10.光电科学与工程学院；12.数学科学学院；14.公共管理学院；16.电气工程学院；18.管理学院；20.经济学院；22.化学系；24.环境与资源学院；26.控制科学与工程学院；28.药学院；30.教育学院；32.动物科学学院；34.传媒与国际文化学院；36.心理与行为科学系；38.地球科学学院；40.国际联合学院（海宁校区）；42.校机关；44.马克思主义学院；46.航空航天学院；48.继续</w:t>
                            </w:r>
                            <w:r>
                              <w:rPr>
                                <w:rFonts w:ascii="仿宋" w:eastAsia="仿宋" w:hAnsi="仿宋" w:cs="宋体"/>
                                <w:sz w:val="24"/>
                                <w:szCs w:val="15"/>
                              </w:rPr>
                              <w:t>教育学院</w:t>
                            </w: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；50.信息</w:t>
                            </w:r>
                            <w:r>
                              <w:rPr>
                                <w:rFonts w:ascii="仿宋" w:eastAsia="仿宋" w:hAnsi="仿宋" w:cs="宋体"/>
                                <w:sz w:val="24"/>
                                <w:szCs w:val="15"/>
                              </w:rPr>
                              <w:t>技术中心</w:t>
                            </w: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；52.先进技术</w:t>
                            </w:r>
                            <w:r>
                              <w:rPr>
                                <w:rFonts w:ascii="仿宋" w:eastAsia="仿宋" w:hAnsi="仿宋" w:cs="宋体"/>
                                <w:sz w:val="24"/>
                                <w:szCs w:val="15"/>
                              </w:rPr>
                              <w:t>研究院；</w:t>
                            </w: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54.农业</w:t>
                            </w:r>
                            <w:r>
                              <w:rPr>
                                <w:rFonts w:ascii="仿宋" w:eastAsia="仿宋" w:hAnsi="仿宋" w:cs="宋体"/>
                                <w:sz w:val="24"/>
                                <w:szCs w:val="15"/>
                              </w:rPr>
                              <w:t>试验站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3BF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7.15pt;margin-top:195.8pt;width:358.95pt;height:16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" strokeweight=".5pt">
                <v:textbox>
                  <w:txbxContent>
                    <w:p w:rsidR="00AE665B" w:rsidRDefault="00AE665B" w:rsidP="00AE665B">
                      <w:pPr>
                        <w:rPr>
                          <w:rFonts w:ascii="仿宋" w:eastAsia="仿宋" w:hAnsi="仿宋" w:cs="宋体"/>
                          <w:sz w:val="24"/>
                          <w:szCs w:val="15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北侧：</w:t>
                      </w:r>
                    </w:p>
                    <w:p w:rsidR="00AE665B" w:rsidRDefault="00AE665B" w:rsidP="00AE665B">
                      <w:pPr>
                        <w:rPr>
                          <w:rFonts w:ascii="仿宋" w:eastAsia="仿宋" w:hAnsi="仿宋" w:cs="宋体"/>
                          <w:sz w:val="24"/>
                          <w:szCs w:val="15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2.求是学院紫云碧峰学园；4.</w:t>
                      </w:r>
                      <w:proofErr w:type="gramStart"/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竺</w:t>
                      </w:r>
                      <w:proofErr w:type="gramEnd"/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可</w:t>
                      </w:r>
                      <w:proofErr w:type="gramStart"/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桢</w:t>
                      </w:r>
                      <w:proofErr w:type="gramEnd"/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学院；6.计算机科学与技术学院+软件学院；8.建筑工程学院；10.光电科学与工程学院；12.数学科学学院；14.公共管理学院；16.电气工程学院；18.管理学院；20.经济学院；22.化学系；24.环境与资源学院；26.控制科学与工程学院；28.药学院；30.教育学院；32.动物科学学院；34.传媒与国际文化学院；36.心理与行为科学系；38.地球科学学院；40.国际联合学院（海宁校区）；42.校机关；44.马克思主义学院；46.航空航天学院；48.继续</w:t>
                      </w:r>
                      <w:r>
                        <w:rPr>
                          <w:rFonts w:ascii="仿宋" w:eastAsia="仿宋" w:hAnsi="仿宋" w:cs="宋体"/>
                          <w:sz w:val="24"/>
                          <w:szCs w:val="15"/>
                        </w:rPr>
                        <w:t>教育学院</w:t>
                      </w:r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；50.信息</w:t>
                      </w:r>
                      <w:r>
                        <w:rPr>
                          <w:rFonts w:ascii="仿宋" w:eastAsia="仿宋" w:hAnsi="仿宋" w:cs="宋体"/>
                          <w:sz w:val="24"/>
                          <w:szCs w:val="15"/>
                        </w:rPr>
                        <w:t>技术中心</w:t>
                      </w:r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；52.先进技术</w:t>
                      </w:r>
                      <w:r>
                        <w:rPr>
                          <w:rFonts w:ascii="仿宋" w:eastAsia="仿宋" w:hAnsi="仿宋" w:cs="宋体"/>
                          <w:sz w:val="24"/>
                          <w:szCs w:val="15"/>
                        </w:rPr>
                        <w:t>研究院；</w:t>
                      </w:r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54.农业</w:t>
                      </w:r>
                      <w:r>
                        <w:rPr>
                          <w:rFonts w:ascii="仿宋" w:eastAsia="仿宋" w:hAnsi="仿宋" w:cs="宋体"/>
                          <w:sz w:val="24"/>
                          <w:szCs w:val="15"/>
                        </w:rPr>
                        <w:t>试验站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EB056" wp14:editId="326FD458">
                <wp:simplePos x="0" y="0"/>
                <wp:positionH relativeFrom="column">
                  <wp:posOffset>3760631</wp:posOffset>
                </wp:positionH>
                <wp:positionV relativeFrom="paragraph">
                  <wp:posOffset>117197</wp:posOffset>
                </wp:positionV>
                <wp:extent cx="4562475" cy="2266681"/>
                <wp:effectExtent l="0" t="0" r="28575" b="196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6668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E665B" w:rsidRDefault="00AE665B" w:rsidP="00AE665B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15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南侧：</w:t>
                            </w:r>
                          </w:p>
                          <w:p w:rsidR="00AE665B" w:rsidRDefault="00AE665B" w:rsidP="00AE665B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15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求是学院蓝田学园；3.求是学院丹阳青溪学园；5.医学院；7.外国语言文化与国际交流学院；9.机械工程学院；11.高分子科学与工程学系；13.信息与电子工程学院；15.农业与生物技术学院；17.能源工程学院；19.人文学院；21.材料科学与工程学院；23.生命科学学院；25.物理学系；27.生物系统工程与食品科学学院；29.化学工程与生物工程学院；31.海洋学院；33.生物医学工程与仪器科学学院；35.浙江大学控股集团有限公司；37.工程师学院；39.后勤集团；41.光华法学院；43.艺术与考古学院；45.校医院；47.图书馆；49.国际</w:t>
                            </w:r>
                            <w:r>
                              <w:rPr>
                                <w:rFonts w:ascii="仿宋" w:eastAsia="仿宋" w:hAnsi="仿宋" w:cs="宋体"/>
                                <w:sz w:val="24"/>
                                <w:szCs w:val="15"/>
                              </w:rPr>
                              <w:t>教育学院</w:t>
                            </w: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；51.出版社</w:t>
                            </w:r>
                            <w:r>
                              <w:rPr>
                                <w:rFonts w:ascii="仿宋" w:eastAsia="仿宋" w:hAnsi="仿宋" w:cs="宋体"/>
                                <w:sz w:val="24"/>
                                <w:szCs w:val="15"/>
                              </w:rPr>
                              <w:t>；</w:t>
                            </w: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15"/>
                              </w:rPr>
                              <w:t>53.建筑</w:t>
                            </w:r>
                            <w:r w:rsidR="00761503">
                              <w:rPr>
                                <w:rFonts w:ascii="仿宋" w:eastAsia="仿宋" w:hAnsi="仿宋" w:cs="宋体"/>
                                <w:sz w:val="24"/>
                                <w:szCs w:val="15"/>
                              </w:rPr>
                              <w:t>设计研究院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EB0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96.1pt;margin-top:9.25pt;width:359.25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" fillcolor="white [3201]" strokeweight=".5pt">
                <v:textbox>
                  <w:txbxContent>
                    <w:p w:rsidR="00AE665B" w:rsidRDefault="00AE665B" w:rsidP="00AE665B">
                      <w:pPr>
                        <w:rPr>
                          <w:rFonts w:ascii="仿宋" w:eastAsia="仿宋" w:hAnsi="仿宋" w:cs="宋体"/>
                          <w:sz w:val="24"/>
                          <w:szCs w:val="15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南侧：</w:t>
                      </w:r>
                    </w:p>
                    <w:p w:rsidR="00AE665B" w:rsidRDefault="00AE665B" w:rsidP="00AE665B">
                      <w:pPr>
                        <w:rPr>
                          <w:rFonts w:ascii="仿宋" w:eastAsia="仿宋" w:hAnsi="仿宋" w:cs="宋体"/>
                          <w:sz w:val="24"/>
                          <w:szCs w:val="15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1.</w:t>
                      </w:r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求是学院蓝田学园；3.求是学院丹阳青溪学园；5.医学院；7.外国语言文化与国际交流学院；9.机械工程学院；11.高分子科学与工程学系；13.信息与电子工程学院；15.农业与生物技术学院；17.能源工程学院；19.人文学院；21.材料科学与工程学院；23.生命科学学院；25.物理学系；27.生物系统工程与食品科学学院；29.化学工程与生物工程学院；31.海洋学院；33.生物医学工程与仪器科学学院；35.浙江大学控股集团有限公司；37.工程师学院；39.后勤集团；41.光华法学院；43.艺术与考古学院；45.校医院；47.图书馆；49.国际</w:t>
                      </w:r>
                      <w:r>
                        <w:rPr>
                          <w:rFonts w:ascii="仿宋" w:eastAsia="仿宋" w:hAnsi="仿宋" w:cs="宋体"/>
                          <w:sz w:val="24"/>
                          <w:szCs w:val="15"/>
                        </w:rPr>
                        <w:t>教育学院</w:t>
                      </w:r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；51.出版社</w:t>
                      </w:r>
                      <w:r>
                        <w:rPr>
                          <w:rFonts w:ascii="仿宋" w:eastAsia="仿宋" w:hAnsi="仿宋" w:cs="宋体"/>
                          <w:sz w:val="24"/>
                          <w:szCs w:val="15"/>
                        </w:rPr>
                        <w:t>；</w:t>
                      </w:r>
                      <w:r>
                        <w:rPr>
                          <w:rFonts w:ascii="仿宋" w:eastAsia="仿宋" w:hAnsi="仿宋" w:cs="宋体" w:hint="eastAsia"/>
                          <w:sz w:val="24"/>
                          <w:szCs w:val="15"/>
                        </w:rPr>
                        <w:t>53.建筑</w:t>
                      </w:r>
                      <w:r w:rsidR="00761503">
                        <w:rPr>
                          <w:rFonts w:ascii="仿宋" w:eastAsia="仿宋" w:hAnsi="仿宋" w:cs="宋体"/>
                          <w:sz w:val="24"/>
                          <w:szCs w:val="15"/>
                        </w:rPr>
                        <w:t>设计研究院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07320C9D" wp14:editId="261A91F1">
            <wp:extent cx="2766695" cy="4507230"/>
            <wp:effectExtent l="0" t="0" r="1460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450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287157" w:rsidSect="00AE66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5B"/>
    <w:rsid w:val="00287157"/>
    <w:rsid w:val="00761503"/>
    <w:rsid w:val="00A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175D"/>
  <w15:chartTrackingRefBased/>
  <w15:docId w15:val="{30A7C2B4-7047-4869-8769-C1328618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5B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2</cp:revision>
  <dcterms:created xsi:type="dcterms:W3CDTF">2020-09-23T09:54:00Z</dcterms:created>
  <dcterms:modified xsi:type="dcterms:W3CDTF">2020-09-24T10:29:00Z</dcterms:modified>
</cp:coreProperties>
</file>