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hint="eastAsia" w:cs="Times New Roman" w:eastAsiaTheme="minorHAnsi"/>
          <w:b/>
          <w:sz w:val="28"/>
          <w:szCs w:val="28"/>
          <w:lang w:val="en-US" w:eastAsia="zh-CN"/>
        </w:rPr>
      </w:pPr>
      <w:r>
        <w:rPr>
          <w:rFonts w:hint="eastAsia" w:cs="Times New Roman" w:eastAsiaTheme="minorHAnsi"/>
          <w:b/>
          <w:sz w:val="28"/>
          <w:szCs w:val="28"/>
        </w:rPr>
        <w:t>傅旭波</w:t>
      </w:r>
      <w:r>
        <w:rPr>
          <w:rFonts w:hint="eastAsia" w:cs="Times New Roman" w:eastAsiaTheme="minorHAnsi"/>
          <w:b/>
          <w:sz w:val="28"/>
          <w:szCs w:val="28"/>
          <w:lang w:val="en-US" w:eastAsia="zh-CN"/>
        </w:rPr>
        <w:t>近五年业绩：</w:t>
      </w:r>
    </w:p>
    <w:p>
      <w:pPr>
        <w:spacing w:line="360" w:lineRule="auto"/>
        <w:ind w:firstLine="560" w:firstLineChars="200"/>
        <w:rPr>
          <w:rFonts w:hint="eastAsia" w:cs="Times New Roman" w:eastAsiaTheme="minorHAnsi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  <w:bookmarkStart w:id="0" w:name="_GoBack"/>
      <w:bookmarkEnd w:id="0"/>
      <w:r>
        <w:rPr>
          <w:rFonts w:hint="eastAsia" w:cs="Times New Roman" w:eastAsiaTheme="minorHAnsi"/>
          <w:b/>
          <w:sz w:val="28"/>
          <w:szCs w:val="28"/>
        </w:rPr>
        <w:t>面向本科学生开设足球初级、足球中级、身体素质课程；面向研究生开设运动素质课程，近五年本研年均教学时数2</w:t>
      </w:r>
      <w:r>
        <w:rPr>
          <w:rFonts w:cs="Times New Roman" w:eastAsiaTheme="minorHAnsi"/>
          <w:b/>
          <w:sz w:val="28"/>
          <w:szCs w:val="28"/>
        </w:rPr>
        <w:t>78.4</w:t>
      </w:r>
      <w:r>
        <w:rPr>
          <w:rFonts w:hint="eastAsia" w:cs="Times New Roman" w:eastAsiaTheme="minorHAnsi"/>
          <w:b/>
          <w:sz w:val="28"/>
          <w:szCs w:val="28"/>
        </w:rPr>
        <w:t>。课程教学工作优良率100%，优秀率</w:t>
      </w:r>
      <w:r>
        <w:rPr>
          <w:rFonts w:cs="Times New Roman" w:eastAsiaTheme="minorHAnsi"/>
          <w:b/>
          <w:sz w:val="28"/>
          <w:szCs w:val="28"/>
        </w:rPr>
        <w:t>74</w:t>
      </w:r>
      <w:r>
        <w:rPr>
          <w:rFonts w:hint="eastAsia" w:cs="Times New Roman" w:eastAsiaTheme="minorHAnsi"/>
          <w:b/>
          <w:sz w:val="28"/>
          <w:szCs w:val="28"/>
        </w:rPr>
        <w:t>%。教学质量评价优良。</w:t>
      </w:r>
    </w:p>
    <w:p>
      <w:pPr>
        <w:spacing w:line="360" w:lineRule="auto"/>
        <w:ind w:firstLine="560" w:firstLineChars="200"/>
        <w:rPr>
          <w:rFonts w:hint="eastAsia" w:cs="Times New Roman" w:eastAsiaTheme="minorHAnsi"/>
          <w:b/>
          <w:sz w:val="28"/>
          <w:szCs w:val="28"/>
        </w:rPr>
      </w:pPr>
      <w:r>
        <w:rPr>
          <w:rFonts w:hint="eastAsia" w:cs="Times New Roman" w:eastAsiaTheme="minorHAnsi"/>
          <w:b/>
          <w:sz w:val="28"/>
          <w:szCs w:val="28"/>
        </w:rPr>
        <w:t>课题：</w:t>
      </w:r>
    </w:p>
    <w:tbl>
      <w:tblPr>
        <w:tblStyle w:val="3"/>
        <w:tblW w:w="903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2434"/>
        <w:gridCol w:w="3370"/>
        <w:gridCol w:w="1361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国家体育总局奥运攻关项目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单板滑雪项目备战2022年冬奥会综合科技服务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浙江大学高等教育“十三五”第一批教学改革研究项目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大数据技术运用为支点的校园足球发展的创新模式研究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浙江省教育科学规划项目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大数据技术运用为支点的校园足球发展的创新模式研究-以浙江大学为例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2019-2020年浙江省高校重大人文社科攻关计划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浙江省校园足球后备人才全网数字化选材的创新路径研究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浙江大学课程思政建设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国家社科基金项目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基于浙江实践经验的体育特色小镇建设路径与制度创新研究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  <w:r>
        <w:rPr>
          <w:rFonts w:hint="eastAsia" w:cs="Times New Roman" w:eastAsiaTheme="minorHAnsi"/>
          <w:b/>
          <w:sz w:val="28"/>
          <w:szCs w:val="28"/>
        </w:rPr>
        <w:t>论文：</w:t>
      </w:r>
    </w:p>
    <w:tbl>
      <w:tblPr>
        <w:tblStyle w:val="3"/>
        <w:tblW w:w="935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3066"/>
        <w:gridCol w:w="2141"/>
        <w:gridCol w:w="1311"/>
        <w:gridCol w:w="782"/>
        <w:gridCol w:w="646"/>
        <w:gridCol w:w="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发表期刊名称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出版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Arial" w:hAnsi="Microsoft YaHei UI" w:eastAsia="Microsoft YaHei UI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是否教研、教改论文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足球运动员脚内侧踢球支撑腿肌肉力量和跳跃能力对球速的影响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傅旭波 潘德运 余保玲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中国体育科技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2021.05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Multiple player tracking in basketball court videos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傅旭波 张昆 王常刚 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范超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Journal of Real-Time Image Processing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2020.04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Camera-based Basketball Scoring Detection Using Convolutional Neural Network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傅旭波 岳绍龙 潘德运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International Journal of Automation and Computing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2021.04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核心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基于DeepPose和Faster RCNN的多目标人体骨骼节点检测算法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余保玲 虞松坤 孙耀然 杨振 傅旭波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中国科学院大学学报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2020.11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核心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校园足球智慧化管理模式实践研究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傅旭波 吴叶海 柳志鹏 孙冠荣 孙耀然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青少年体育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2020.05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正式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  <w:r>
        <w:rPr>
          <w:rFonts w:hint="eastAsia" w:cs="Times New Roman" w:eastAsiaTheme="minorHAnsi"/>
          <w:b/>
          <w:sz w:val="28"/>
          <w:szCs w:val="28"/>
        </w:rPr>
        <w:t>教材：</w:t>
      </w:r>
    </w:p>
    <w:tbl>
      <w:tblPr>
        <w:tblStyle w:val="3"/>
        <w:tblW w:w="97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904"/>
        <w:gridCol w:w="1680"/>
        <w:gridCol w:w="1185"/>
        <w:gridCol w:w="1350"/>
        <w:gridCol w:w="1485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出版年月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主编/副主编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教材等级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等线" w:eastAsia="等线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足球与五人制足球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浙江大学出版社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运动安全与健康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浙江大学出版社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2021/8/1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  <w:r>
        <w:rPr>
          <w:rFonts w:hint="eastAsia" w:cs="Times New Roman" w:eastAsiaTheme="minorHAnsi"/>
          <w:b/>
          <w:sz w:val="28"/>
          <w:szCs w:val="28"/>
        </w:rPr>
        <w:t>成果：</w:t>
      </w:r>
    </w:p>
    <w:tbl>
      <w:tblPr>
        <w:tblStyle w:val="3"/>
        <w:tblW w:w="93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2961"/>
        <w:gridCol w:w="2460"/>
        <w:gridCol w:w="1769"/>
        <w:gridCol w:w="853"/>
        <w:gridCol w:w="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486" w:type="dxa"/>
            <w:tcBorders>
              <w:top w:val="single" w:color="080000" w:sz="8" w:space="0"/>
              <w:left w:val="single" w:color="00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6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46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76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  <w:tc>
          <w:tcPr>
            <w:tcW w:w="85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8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48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6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以强身塑心为靶向的普通高校“三全体育”教育教学课程体系构建与实践</w:t>
            </w:r>
          </w:p>
        </w:tc>
        <w:tc>
          <w:tcPr>
            <w:tcW w:w="246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76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浙江省人民政府</w:t>
            </w:r>
          </w:p>
        </w:tc>
        <w:tc>
          <w:tcPr>
            <w:tcW w:w="85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8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8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6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运动安全与健康</w:t>
            </w:r>
          </w:p>
        </w:tc>
        <w:tc>
          <w:tcPr>
            <w:tcW w:w="246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省级线上一流课程</w:t>
            </w:r>
          </w:p>
        </w:tc>
        <w:tc>
          <w:tcPr>
            <w:tcW w:w="176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智慧树网</w:t>
            </w:r>
          </w:p>
        </w:tc>
        <w:tc>
          <w:tcPr>
            <w:tcW w:w="85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8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8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6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龙舟</w:t>
            </w:r>
          </w:p>
        </w:tc>
        <w:tc>
          <w:tcPr>
            <w:tcW w:w="246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全国普通高校中华优秀传统文化传承基地</w:t>
            </w:r>
          </w:p>
        </w:tc>
        <w:tc>
          <w:tcPr>
            <w:tcW w:w="176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85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8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8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6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“学霸”赛龙舟 创新传统文化育人载体-浙江大学龙舟文化传承实践活动</w:t>
            </w:r>
          </w:p>
        </w:tc>
        <w:tc>
          <w:tcPr>
            <w:tcW w:w="246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第三届“礼敬中华传统文化”系列活动特色展示项目</w:t>
            </w:r>
          </w:p>
        </w:tc>
        <w:tc>
          <w:tcPr>
            <w:tcW w:w="176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85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8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48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6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基于社会网络算法的校园足球比赛传接球特征研究</w:t>
            </w:r>
          </w:p>
        </w:tc>
        <w:tc>
          <w:tcPr>
            <w:tcW w:w="246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76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中华人民共和国第十四届全国学生运动会组委会 </w:t>
            </w:r>
          </w:p>
        </w:tc>
        <w:tc>
          <w:tcPr>
            <w:tcW w:w="853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8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Times New Roman" w:eastAsiaTheme="minorHAnsi"/>
          <w:b/>
          <w:sz w:val="28"/>
          <w:szCs w:val="28"/>
        </w:rPr>
      </w:pPr>
    </w:p>
    <w:p>
      <w:pPr>
        <w:spacing w:line="360" w:lineRule="auto"/>
        <w:rPr>
          <w:rFonts w:eastAsiaTheme="minorHAnsi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NGUwMDRmZTFkYzMyNmEwNzNhM2Q0M2IxZTU4OWEifQ=="/>
  </w:docVars>
  <w:rsids>
    <w:rsidRoot w:val="00C05B6E"/>
    <w:rsid w:val="001E72DF"/>
    <w:rsid w:val="002F45DD"/>
    <w:rsid w:val="0042351D"/>
    <w:rsid w:val="004F1AC0"/>
    <w:rsid w:val="005A656F"/>
    <w:rsid w:val="005F470B"/>
    <w:rsid w:val="00616099"/>
    <w:rsid w:val="006C78EF"/>
    <w:rsid w:val="00760C02"/>
    <w:rsid w:val="00A10DAF"/>
    <w:rsid w:val="00A21484"/>
    <w:rsid w:val="00A3238D"/>
    <w:rsid w:val="00C05B6E"/>
    <w:rsid w:val="00C62543"/>
    <w:rsid w:val="00C955D6"/>
    <w:rsid w:val="00F7790B"/>
    <w:rsid w:val="17BA4F33"/>
    <w:rsid w:val="32964D03"/>
    <w:rsid w:val="33D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890</Words>
  <Characters>1169</Characters>
  <Lines>9</Lines>
  <Paragraphs>2</Paragraphs>
  <TotalTime>2</TotalTime>
  <ScaleCrop>false</ScaleCrop>
  <LinksUpToDate>false</LinksUpToDate>
  <CharactersWithSpaces>1209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2022-06-17T05:12:00Z</dcterms:created>
  <dc:creator>OptiPlex 3070</dc:creator>
  <cp:lastModifiedBy>我是长江</cp:lastModifiedBy>
  <dcterms:modified xsi:type="dcterms:W3CDTF">2022-06-20T03:59:26Z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79226FA6DCC341C6AF9DF6F227774A5C</vt:lpwstr>
  </property>
</Properties>
</file>