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b/>
          <w:bCs/>
          <w:sz w:val="36"/>
          <w:szCs w:val="36"/>
        </w:rPr>
      </w:pPr>
      <w:r>
        <w:rPr>
          <w:rFonts w:hint="eastAsia" w:ascii="华文仿宋" w:hAnsi="华文仿宋" w:eastAsia="华文仿宋" w:cs="华文仿宋"/>
          <w:sz w:val="32"/>
          <w:szCs w:val="32"/>
        </w:rPr>
        <w:t>附件1：</w:t>
      </w:r>
      <w:r>
        <w:rPr>
          <w:rFonts w:hint="eastAsia" w:ascii="仿宋_GB2312" w:hAnsi="仿宋" w:eastAsia="仿宋_GB2312"/>
          <w:b/>
          <w:bCs/>
          <w:sz w:val="36"/>
          <w:szCs w:val="36"/>
        </w:rPr>
        <w:t xml:space="preserve">                     </w:t>
      </w:r>
      <w:bookmarkStart w:id="0" w:name="_GoBack"/>
      <w:r>
        <w:rPr>
          <w:rFonts w:hint="eastAsia" w:ascii="华文中宋" w:hAnsi="华文中宋" w:eastAsia="华文中宋" w:cs="华文中宋"/>
          <w:b/>
          <w:bCs/>
          <w:sz w:val="32"/>
          <w:szCs w:val="32"/>
        </w:rPr>
        <w:t>浙江省高等学校体育工作自查自评表</w:t>
      </w:r>
    </w:p>
    <w:bookmarkEnd w:id="0"/>
    <w:p>
      <w:pPr>
        <w:rPr>
          <w:rFonts w:ascii="仿宋_GB2312" w:hAnsi="仿宋" w:eastAsia="仿宋_GB2312"/>
          <w:bCs/>
          <w:sz w:val="30"/>
          <w:szCs w:val="30"/>
        </w:rPr>
      </w:pPr>
      <w:r>
        <w:rPr>
          <w:rFonts w:hint="eastAsia" w:ascii="仿宋_GB2312" w:hAnsi="仿宋" w:eastAsia="仿宋_GB2312"/>
          <w:bCs/>
          <w:sz w:val="30"/>
          <w:szCs w:val="30"/>
        </w:rPr>
        <w:t xml:space="preserve">    学校（盖章）：</w:t>
      </w:r>
      <w:r>
        <w:rPr>
          <w:rFonts w:hint="eastAsia" w:ascii="仿宋_GB2312" w:hAnsi="仿宋" w:eastAsia="仿宋_GB2312"/>
          <w:bCs/>
          <w:sz w:val="30"/>
          <w:szCs w:val="30"/>
          <w:lang w:val="en-US" w:eastAsia="zh-CN"/>
        </w:rPr>
        <w:t>浙江大学</w:t>
      </w:r>
      <w:r>
        <w:rPr>
          <w:rFonts w:hint="eastAsia" w:ascii="仿宋_GB2312" w:hAnsi="仿宋" w:eastAsia="仿宋_GB2312"/>
          <w:bCs/>
          <w:sz w:val="30"/>
          <w:szCs w:val="30"/>
        </w:rPr>
        <w:t xml:space="preserve">                                                                                             </w:t>
      </w:r>
    </w:p>
    <w:tbl>
      <w:tblPr>
        <w:tblStyle w:val="4"/>
        <w:tblW w:w="14907"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76"/>
        <w:gridCol w:w="708"/>
        <w:gridCol w:w="5382"/>
        <w:gridCol w:w="1185"/>
        <w:gridCol w:w="1039"/>
        <w:gridCol w:w="964"/>
        <w:gridCol w:w="992"/>
        <w:gridCol w:w="8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序号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内容</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分值</w:t>
            </w:r>
          </w:p>
        </w:tc>
        <w:tc>
          <w:tcPr>
            <w:tcW w:w="53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观察点与佐证材料</w:t>
            </w:r>
          </w:p>
        </w:tc>
        <w:tc>
          <w:tcPr>
            <w:tcW w:w="31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自评分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复核分</w:t>
            </w:r>
          </w:p>
        </w:tc>
        <w:tc>
          <w:tcPr>
            <w:tcW w:w="26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53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是</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否</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自评分</w:t>
            </w: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组织领导</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1.体育部门为学校独立二级教学机构（学校中层）</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2</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2.成立学校体育运动委员会，校领导担任主任，学校行政办公会议专题研究学校体育工作每年不少于2次。</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佐证材料:学校文件.会议记录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周期内数据及2023年6月30日状态为准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3.将体育工作纳入学校“十四五”发展规划之中。</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佐证材料：学校“十四五”规划文件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2</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华文仿宋"/>
                <w:bCs/>
                <w:szCs w:val="21"/>
              </w:rPr>
            </w:pPr>
            <w:r>
              <w:rPr>
                <w:rFonts w:hint="eastAsia" w:ascii="华文仿宋" w:hAnsi="华文仿宋" w:eastAsia="华文仿宋" w:cs="华文仿宋"/>
                <w:bCs/>
                <w:szCs w:val="21"/>
              </w:rPr>
              <w:t>体育教学</w:t>
            </w:r>
          </w:p>
          <w:p>
            <w:pPr>
              <w:jc w:val="center"/>
              <w:rPr>
                <w:rFonts w:ascii="华文仿宋" w:hAnsi="华文仿宋" w:eastAsia="华文仿宋" w:cs="华文仿宋"/>
                <w:bCs/>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华文仿宋"/>
                <w:bCs/>
                <w:szCs w:val="21"/>
              </w:rPr>
            </w:pPr>
            <w:r>
              <w:rPr>
                <w:rFonts w:hint="eastAsia" w:ascii="华文仿宋" w:hAnsi="华文仿宋" w:eastAsia="华文仿宋" w:cs="华文仿宋"/>
                <w:bCs/>
                <w:szCs w:val="21"/>
              </w:rPr>
              <w:t>5</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1.体育课程教学总课时达到144（本科）和108（高职高专）学时</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佐证材料：学校专业人才培养方案</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以2022级学校人才培养方案为准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w:t>
            </w:r>
            <w:r>
              <w:rPr>
                <w:rFonts w:hint="eastAsia" w:ascii="华文仿宋" w:hAnsi="华文仿宋" w:eastAsia="华文仿宋" w:cs="华文仿宋"/>
                <w:kern w:val="0"/>
                <w:szCs w:val="21"/>
              </w:rPr>
              <w:t>体育必修课授课班级学生人数不超过30人</w:t>
            </w:r>
            <w:r>
              <w:rPr>
                <w:rFonts w:hint="eastAsia" w:ascii="华文仿宋" w:hAnsi="华文仿宋" w:eastAsia="华文仿宋" w:cs="华文仿宋"/>
                <w:bCs/>
                <w:szCs w:val="21"/>
              </w:rPr>
              <w:t>。</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佐证材料：教师点名册</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w:t>
            </w:r>
            <w:r>
              <w:rPr>
                <w:rFonts w:ascii="华文仿宋" w:hAnsi="华文仿宋" w:eastAsia="华文仿宋" w:cs="华文仿宋"/>
                <w:bCs/>
                <w:szCs w:val="21"/>
              </w:rPr>
              <w:t>.3</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以2022-2023学年期数为准</w:t>
            </w:r>
          </w:p>
          <w:p>
            <w:pPr>
              <w:adjustRightInd w:val="0"/>
              <w:snapToGrid w:val="0"/>
              <w:spacing w:line="280" w:lineRule="exact"/>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3.学校体育课开设项目超过15个（含）</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佐证材料：教务系统开班情况、体育必修课授课表</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4.使用国家规划和省重点教材（以教育部和省教育厅认定为准）</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佐证材料：教材封面标识</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（国家级）</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5.开设有足球选项班</w:t>
            </w:r>
          </w:p>
          <w:p>
            <w:pPr>
              <w:adjustRightInd w:val="0"/>
              <w:snapToGrid w:val="0"/>
              <w:spacing w:line="280" w:lineRule="exact"/>
              <w:rPr>
                <w:rFonts w:ascii="华文仿宋" w:hAnsi="华文仿宋" w:eastAsia="华文仿宋" w:cs="华文仿宋"/>
                <w:bCs/>
                <w:szCs w:val="21"/>
              </w:rPr>
            </w:pPr>
            <w:r>
              <w:rPr>
                <w:rFonts w:hint="eastAsia" w:ascii="华文仿宋" w:hAnsi="华文仿宋" w:eastAsia="华文仿宋" w:cs="华文仿宋"/>
                <w:bCs/>
                <w:szCs w:val="21"/>
              </w:rPr>
              <w:t>佐证材料：教师授课任务书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课外体育活动</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1.每年至少召开一次校级体育运动会</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2.每年度校内体育竞赛（联赛）不少于7项</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佐证材料：各项竞赛规程</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3.有统一组织的课外体育锻炼安排（晨跑.阳光长跑等）</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佐证材料：每年活动记录与学校制度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4.学校体育代表队每年度参加省教育厅及以上单位组织的体育竞赛不少于6队次（其中省教育厅项目不少于4队次）</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佐证材料：秩序册或报名表</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5.正常开展活动的体育社团不少于20个</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佐证材料：活动记录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6.在省级及以上体育竞赛中获得前3名10人（队、项）次以上。</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佐证材料：获奖证书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4</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师资队伍建设</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1.体育专任教师生师比不超过300:1</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佐证材料：学校体育教师花名册与学生数</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2.体育教师是否与其他学科同工同酬，课余体育竞赛和活动指导.运动队训练等计算工作量及报酬。</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佐证材料：学校文件（分配制度）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3.学校是否制定符合体育学科特点的教师考核与晋升办法（倾斜政策）</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4.专任体育教师外出参加学术会议或培训每年人均数超过1次。</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佐证材料：统计表及结业证书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分年度数据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5.师资结构合理，高级职称比率不少于30%，国家一级以上裁判员不少于2人。</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佐证材料：校人事.体育部门证明</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5</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条件保障</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1.学校单独开设体育专项经费，每年生均体育维持费为40元(含）以上（优）.30-40元（良）.20-30元(一般）.20元以下（少）</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佐证材料：学校财务部门证明</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优</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1</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以2023年度学校预算文件为准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2.综合体育馆一座及以上</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佐证材料：图片</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3.室外标准400米田径场一个及以上</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佐证材料：图片</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4.专用学生体质测试场所一个（面积不少于100平方）</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佐证材料：图片与清单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5.生均室外体育场地面积不低于4.7㎡</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佐证材料：统计清单</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0.5</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以2023年6月30日状态为准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6</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特色与服务</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Cs/>
                <w:szCs w:val="21"/>
              </w:rPr>
            </w:pPr>
            <w:r>
              <w:rPr>
                <w:rFonts w:hint="eastAsia" w:ascii="华文仿宋" w:hAnsi="华文仿宋" w:eastAsia="华文仿宋" w:cs="华文仿宋"/>
                <w:bCs/>
                <w:szCs w:val="21"/>
              </w:rPr>
              <w:t>3</w:t>
            </w:r>
          </w:p>
          <w:p>
            <w:pPr>
              <w:jc w:val="center"/>
              <w:rPr>
                <w:rFonts w:ascii="华文仿宋" w:hAnsi="华文仿宋" w:eastAsia="华文仿宋" w:cs="华文仿宋"/>
                <w:bCs/>
                <w:szCs w:val="21"/>
              </w:rPr>
            </w:pPr>
            <w:r>
              <w:rPr>
                <w:rFonts w:hint="eastAsia" w:ascii="华文仿宋" w:hAnsi="华文仿宋" w:eastAsia="华文仿宋" w:cs="华文仿宋"/>
                <w:bCs/>
                <w:szCs w:val="21"/>
              </w:rPr>
              <w:t>（本项累计最高为3分）</w:t>
            </w: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1.获省级及以上教学成果三等奖及以上（体育类）</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佐证材料：获奖证书</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2.获得国家级或省级精品课程（金课.资源共享课程.线上开放课程等）</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佐证材料：立项文件</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（国家级）</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课程建设年限为准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3.承办省学校体协比赛或活动5次以上（3分）.3-4次（（2分）.1次（1分）。</w:t>
            </w:r>
          </w:p>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佐证材料：相关秩序册及活动通知</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周期内累计数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华文仿宋"/>
                <w:bCs/>
                <w:szCs w:val="21"/>
              </w:rPr>
            </w:pPr>
          </w:p>
        </w:tc>
        <w:tc>
          <w:tcPr>
            <w:tcW w:w="5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华文仿宋" w:hAnsi="华文仿宋" w:eastAsia="华文仿宋" w:cs="华文仿宋"/>
                <w:bCs/>
                <w:szCs w:val="21"/>
              </w:rPr>
            </w:pPr>
            <w:r>
              <w:rPr>
                <w:rFonts w:hint="eastAsia" w:ascii="华文仿宋" w:hAnsi="华文仿宋" w:eastAsia="华文仿宋" w:cs="华文仿宋"/>
                <w:bCs/>
                <w:szCs w:val="21"/>
              </w:rPr>
              <w:t>4.每年度为省学校体协选送裁判员参加省大学生竞赛执裁工作。每年10人次以上（3分）.5人次（2分、1人次以上（1分）。</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3</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仿宋" w:hAnsi="华文仿宋" w:eastAsia="华文仿宋" w:cs="华文仿宋"/>
                <w:bCs/>
                <w:szCs w:val="21"/>
              </w:rPr>
            </w:pPr>
            <w:r>
              <w:rPr>
                <w:rFonts w:hint="eastAsia" w:ascii="华文仿宋" w:hAnsi="华文仿宋" w:eastAsia="华文仿宋" w:cs="华文仿宋"/>
                <w:bCs/>
                <w:szCs w:val="21"/>
              </w:rPr>
              <w:t>周期内累计平均数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hint="eastAsia" w:ascii="华文仿宋" w:hAnsi="华文仿宋" w:eastAsia="华文仿宋" w:cs="华文仿宋"/>
                <w:b/>
                <w:szCs w:val="21"/>
              </w:rPr>
              <w:t>总分</w:t>
            </w:r>
          </w:p>
        </w:tc>
        <w:tc>
          <w:tcPr>
            <w:tcW w:w="1291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b/>
                <w:szCs w:val="21"/>
              </w:rPr>
            </w:pPr>
            <w:r>
              <w:rPr>
                <w:rFonts w:ascii="华文仿宋" w:hAnsi="华文仿宋" w:eastAsia="华文仿宋" w:cs="华文仿宋"/>
                <w:b/>
                <w:szCs w:val="21"/>
              </w:rPr>
              <w:t>19</w:t>
            </w:r>
            <w:r>
              <w:rPr>
                <w:rFonts w:hint="eastAsia" w:ascii="华文仿宋" w:hAnsi="华文仿宋" w:eastAsia="华文仿宋" w:cs="华文仿宋"/>
                <w:b/>
                <w:szCs w:val="21"/>
              </w:rPr>
              <w:t>.</w:t>
            </w:r>
            <w:r>
              <w:rPr>
                <w:rFonts w:ascii="华文仿宋" w:hAnsi="华文仿宋" w:eastAsia="华文仿宋" w:cs="华文仿宋"/>
                <w:b/>
                <w:szCs w:val="21"/>
              </w:rPr>
              <w:t>8</w:t>
            </w:r>
          </w:p>
        </w:tc>
      </w:tr>
    </w:tbl>
    <w:p>
      <w:pPr>
        <w:rPr>
          <w:rFonts w:ascii="仿宋_GB2312" w:hAnsi="仿宋" w:eastAsia="仿宋_GB2312"/>
          <w:bCs/>
          <w:sz w:val="30"/>
          <w:szCs w:val="30"/>
        </w:rPr>
      </w:pPr>
    </w:p>
    <w:p>
      <w:pPr>
        <w:rPr>
          <w:rFonts w:ascii="仿宋_GB2312" w:hAnsi="仿宋" w:eastAsia="仿宋_GB2312"/>
          <w:bCs/>
          <w:sz w:val="30"/>
          <w:szCs w:val="30"/>
        </w:rPr>
      </w:pPr>
      <w:r>
        <w:rPr>
          <w:rFonts w:hint="eastAsia" w:ascii="仿宋_GB2312" w:hAnsi="仿宋" w:eastAsia="仿宋_GB2312"/>
          <w:bCs/>
          <w:sz w:val="30"/>
          <w:szCs w:val="30"/>
        </w:rPr>
        <w:t>本校体育工作自查自评情况校内公示期：2023年</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u w:val="single"/>
          <w:lang w:val="en-US" w:eastAsia="zh-CN"/>
        </w:rPr>
        <w:t>6</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rPr>
        <w:t>月</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u w:val="single"/>
          <w:lang w:val="en-US" w:eastAsia="zh-CN"/>
        </w:rPr>
        <w:t>12</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rPr>
        <w:t>日至</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u w:val="single"/>
          <w:lang w:val="en-US" w:eastAsia="zh-CN"/>
        </w:rPr>
        <w:t>6</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rPr>
        <w:t>月</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u w:val="single"/>
          <w:lang w:val="en-US" w:eastAsia="zh-CN"/>
        </w:rPr>
        <w:t>18</w:t>
      </w:r>
      <w:r>
        <w:rPr>
          <w:rFonts w:hint="eastAsia" w:ascii="仿宋_GB2312" w:hAnsi="仿宋" w:eastAsia="仿宋_GB2312"/>
          <w:bCs/>
          <w:sz w:val="30"/>
          <w:szCs w:val="30"/>
          <w:u w:val="single"/>
        </w:rPr>
        <w:t xml:space="preserve"> </w:t>
      </w:r>
      <w:r>
        <w:rPr>
          <w:rFonts w:hint="eastAsia" w:ascii="仿宋_GB2312" w:hAnsi="仿宋" w:eastAsia="仿宋_GB2312"/>
          <w:bCs/>
          <w:sz w:val="30"/>
          <w:szCs w:val="30"/>
        </w:rPr>
        <w:t>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MjBjZGNkNDU0MGMwZGVkYTIyMzQxNjZhYmRkNzIifQ=="/>
  </w:docVars>
  <w:rsids>
    <w:rsidRoot w:val="008C01ED"/>
    <w:rsid w:val="000B366A"/>
    <w:rsid w:val="00161116"/>
    <w:rsid w:val="002159D4"/>
    <w:rsid w:val="004538F7"/>
    <w:rsid w:val="007A1836"/>
    <w:rsid w:val="00870530"/>
    <w:rsid w:val="008C01ED"/>
    <w:rsid w:val="009753F8"/>
    <w:rsid w:val="0099353E"/>
    <w:rsid w:val="00D612F3"/>
    <w:rsid w:val="00D74A20"/>
    <w:rsid w:val="00D947B3"/>
    <w:rsid w:val="00E12A3C"/>
    <w:rsid w:val="00E46DB7"/>
    <w:rsid w:val="00E96CDD"/>
    <w:rsid w:val="00EB568A"/>
    <w:rsid w:val="00F4561A"/>
    <w:rsid w:val="00F6347B"/>
    <w:rsid w:val="3FC4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rFonts w:ascii="Calibri" w:hAnsi="Calibri" w:eastAsia="宋体" w:cs="Times New Roman"/>
      <w:sz w:val="18"/>
      <w:szCs w:val="18"/>
    </w:rPr>
  </w:style>
  <w:style w:type="character" w:customStyle="1" w:styleId="7">
    <w:name w:val="页脚 字符"/>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324</Words>
  <Characters>1848</Characters>
  <Lines>15</Lines>
  <Paragraphs>4</Paragraphs>
  <TotalTime>16</TotalTime>
  <ScaleCrop>false</ScaleCrop>
  <LinksUpToDate>false</LinksUpToDate>
  <CharactersWithSpaces>2168</CharactersWithSpaces>
  <Application>WPS Office_11.1.0.14309_F1E327BC-269C-435d-A152-05C5408002CA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jiangl</dc:creator>
  <cp:lastModifiedBy>瑾</cp:lastModifiedBy>
  <dcterms:modified xsi:type="dcterms:W3CDTF">2023-06-12T08:59:22Z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86B6BB1DD0524FCA98FF73D8A22D8BAA_13</vt:lpwstr>
  </property>
</Properties>
</file>