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C9" w:rsidRPr="00236100" w:rsidRDefault="00ED64C9" w:rsidP="00BE169C">
      <w:pPr>
        <w:spacing w:line="500" w:lineRule="exact"/>
        <w:ind w:firstLine="643"/>
        <w:jc w:val="center"/>
        <w:rPr>
          <w:rFonts w:ascii="黑体" w:eastAsia="黑体" w:hAnsi="黑体"/>
          <w:b/>
          <w:bCs/>
          <w:sz w:val="32"/>
          <w:szCs w:val="32"/>
        </w:rPr>
      </w:pPr>
      <w:r w:rsidRPr="00236100">
        <w:rPr>
          <w:rFonts w:ascii="黑体" w:eastAsia="黑体" w:hAnsi="黑体" w:hint="eastAsia"/>
          <w:b/>
          <w:bCs/>
          <w:sz w:val="32"/>
          <w:szCs w:val="32"/>
        </w:rPr>
        <w:t>浙江大学文琴艺术团团员暂行管理条例</w:t>
      </w:r>
    </w:p>
    <w:p w:rsidR="00ED64C9" w:rsidRPr="008C5B0E" w:rsidRDefault="00ED64C9" w:rsidP="00BE169C">
      <w:pPr>
        <w:spacing w:line="500" w:lineRule="exact"/>
        <w:jc w:val="center"/>
        <w:rPr>
          <w:rFonts w:ascii="仿宋_GB2312" w:eastAsia="仿宋_GB2312" w:hAnsi="仿宋"/>
          <w:bCs/>
          <w:sz w:val="28"/>
          <w:szCs w:val="28"/>
        </w:rPr>
      </w:pPr>
      <w:r w:rsidRPr="008C5B0E">
        <w:rPr>
          <w:rFonts w:ascii="仿宋_GB2312" w:eastAsia="仿宋_GB2312" w:hAnsi="仿宋" w:hint="eastAsia"/>
          <w:bCs/>
          <w:sz w:val="28"/>
          <w:szCs w:val="28"/>
        </w:rPr>
        <w:t>（修订讨论稿）</w:t>
      </w:r>
    </w:p>
    <w:p w:rsidR="00ED64C9" w:rsidRPr="008C5B0E" w:rsidRDefault="00ED64C9" w:rsidP="00E401D8">
      <w:pPr>
        <w:spacing w:line="50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</w:p>
    <w:p w:rsidR="00ED64C9" w:rsidRPr="008C5B0E" w:rsidRDefault="00ED64C9" w:rsidP="00E401D8">
      <w:pPr>
        <w:spacing w:line="50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sz w:val="28"/>
          <w:szCs w:val="28"/>
        </w:rPr>
        <w:t>为进一步推动</w:t>
      </w:r>
      <w:r>
        <w:rPr>
          <w:rFonts w:ascii="仿宋_GB2312" w:eastAsia="仿宋_GB2312" w:hAnsi="仿宋" w:hint="eastAsia"/>
          <w:sz w:val="28"/>
          <w:szCs w:val="28"/>
        </w:rPr>
        <w:t>学校</w:t>
      </w:r>
      <w:r w:rsidRPr="008C5B0E">
        <w:rPr>
          <w:rFonts w:ascii="仿宋_GB2312" w:eastAsia="仿宋_GB2312" w:hAnsi="仿宋" w:hint="eastAsia"/>
          <w:sz w:val="28"/>
          <w:szCs w:val="28"/>
        </w:rPr>
        <w:t>艺术事业发展，传承文琴艺术团优良团风，根据</w:t>
      </w:r>
      <w:r w:rsidRPr="008C5B0E">
        <w:rPr>
          <w:rFonts w:ascii="仿宋_GB2312" w:eastAsia="仿宋_GB2312" w:hAnsi="仿宋" w:hint="eastAsia"/>
          <w:bCs/>
          <w:sz w:val="28"/>
          <w:szCs w:val="28"/>
        </w:rPr>
        <w:t>文琴艺术团章程</w:t>
      </w:r>
      <w:r w:rsidRPr="008C5B0E">
        <w:rPr>
          <w:rFonts w:ascii="仿宋_GB2312" w:eastAsia="仿宋_GB2312" w:hAnsi="仿宋" w:hint="eastAsia"/>
          <w:sz w:val="28"/>
          <w:szCs w:val="28"/>
        </w:rPr>
        <w:t>，加强</w:t>
      </w:r>
      <w:r w:rsidRPr="008C5B0E">
        <w:rPr>
          <w:rFonts w:ascii="仿宋_GB2312" w:eastAsia="仿宋_GB2312" w:hAnsi="仿宋" w:hint="eastAsia"/>
          <w:bCs/>
          <w:sz w:val="28"/>
          <w:szCs w:val="28"/>
        </w:rPr>
        <w:t>艺术团及分团管理，</w:t>
      </w:r>
      <w:r w:rsidRPr="008C5B0E">
        <w:rPr>
          <w:rFonts w:ascii="仿宋_GB2312" w:eastAsia="仿宋_GB2312" w:hAnsi="仿宋" w:hint="eastAsia"/>
          <w:sz w:val="28"/>
          <w:szCs w:val="28"/>
        </w:rPr>
        <w:t>特制定如下管理条例。</w:t>
      </w:r>
    </w:p>
    <w:p w:rsidR="00ED64C9" w:rsidRPr="008C5B0E" w:rsidRDefault="00ED64C9" w:rsidP="00E401D8">
      <w:pPr>
        <w:spacing w:line="50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</w:p>
    <w:p w:rsidR="00ED64C9" w:rsidRPr="008C5B0E" w:rsidRDefault="00ED64C9" w:rsidP="00BE169C">
      <w:pPr>
        <w:spacing w:line="500" w:lineRule="exact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第一章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总则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第一条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浙江大学文琴艺术团团</w:t>
      </w:r>
      <w:r w:rsidRPr="00E401D8">
        <w:rPr>
          <w:rFonts w:ascii="仿宋_GB2312" w:eastAsia="仿宋_GB2312" w:hAnsi="仿宋" w:hint="eastAsia"/>
          <w:sz w:val="28"/>
          <w:szCs w:val="28"/>
        </w:rPr>
        <w:t>员原则上</w:t>
      </w:r>
      <w:r w:rsidRPr="008C5B0E">
        <w:rPr>
          <w:rFonts w:ascii="仿宋_GB2312" w:eastAsia="仿宋_GB2312" w:hAnsi="仿宋" w:hint="eastAsia"/>
          <w:sz w:val="28"/>
          <w:szCs w:val="28"/>
        </w:rPr>
        <w:t>是具有浙江大学正式学籍的在校学生。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第二条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学生在团期间必须遵守国家法律法规，必须遵守校纪校规，热爱集体、服从管理、接受指导。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第三条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团员之间应团结协作、互相帮助，弘扬艺德、提高素养，爱护公物，如服装，乐器、道具及其他用品。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</w:p>
    <w:p w:rsidR="00ED64C9" w:rsidRPr="008C5B0E" w:rsidRDefault="00ED64C9" w:rsidP="00BE169C">
      <w:pPr>
        <w:spacing w:line="500" w:lineRule="exact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第二章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管理制度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第四条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所有参加艺术团的本科生团员每学期可获得</w:t>
      </w:r>
      <w:r w:rsidRPr="008C5B0E">
        <w:rPr>
          <w:rFonts w:ascii="仿宋_GB2312" w:eastAsia="仿宋_GB2312" w:hAnsi="仿宋"/>
          <w:sz w:val="28"/>
          <w:szCs w:val="28"/>
        </w:rPr>
        <w:t>0. 5</w:t>
      </w:r>
      <w:r w:rsidRPr="008C5B0E">
        <w:rPr>
          <w:rFonts w:ascii="仿宋_GB2312" w:eastAsia="仿宋_GB2312" w:hAnsi="仿宋" w:hint="eastAsia"/>
          <w:sz w:val="28"/>
          <w:szCs w:val="28"/>
        </w:rPr>
        <w:t>个第二课堂的加分，由各分团自行申请。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第五条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团员因公务排练、演出影响文化课出勤，由公共艺术教育中心负责向学校及相关院系（学园）请假。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color w:val="000000"/>
          <w:spacing w:val="4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第六条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团员</w:t>
      </w:r>
      <w:r w:rsidRPr="008C5B0E">
        <w:rPr>
          <w:rFonts w:ascii="仿宋_GB2312" w:eastAsia="仿宋_GB2312" w:hAnsi="仿宋" w:hint="eastAsia"/>
          <w:color w:val="000000"/>
          <w:spacing w:val="11"/>
          <w:sz w:val="28"/>
          <w:szCs w:val="28"/>
        </w:rPr>
        <w:t>应严格遵守训练</w:t>
      </w:r>
      <w:r w:rsidRPr="008C5B0E">
        <w:rPr>
          <w:rFonts w:ascii="仿宋_GB2312" w:eastAsia="仿宋_GB2312" w:hAnsi="仿宋" w:hint="eastAsia"/>
          <w:sz w:val="28"/>
          <w:szCs w:val="28"/>
        </w:rPr>
        <w:t>、演出等活动时</w:t>
      </w:r>
      <w:r w:rsidRPr="008C5B0E">
        <w:rPr>
          <w:rFonts w:ascii="仿宋_GB2312" w:eastAsia="仿宋_GB2312" w:hAnsi="仿宋" w:hint="eastAsia"/>
          <w:color w:val="000000"/>
          <w:spacing w:val="11"/>
          <w:sz w:val="28"/>
          <w:szCs w:val="28"/>
        </w:rPr>
        <w:t>，不得迟到、早退、缺勤，若因事、因病需提前向团长请假，</w:t>
      </w:r>
      <w:r w:rsidRPr="008C5B0E">
        <w:rPr>
          <w:rFonts w:ascii="仿宋_GB2312" w:eastAsia="仿宋_GB2312" w:hAnsi="仿宋" w:hint="eastAsia"/>
          <w:color w:val="000000"/>
          <w:spacing w:val="4"/>
          <w:sz w:val="28"/>
          <w:szCs w:val="28"/>
        </w:rPr>
        <w:t>严格执行考勤制度</w:t>
      </w:r>
      <w:r w:rsidRPr="008C5B0E">
        <w:rPr>
          <w:rFonts w:ascii="仿宋_GB2312" w:eastAsia="仿宋_GB2312" w:hAnsi="仿宋" w:hint="eastAsia"/>
          <w:color w:val="000000"/>
          <w:spacing w:val="11"/>
          <w:sz w:val="28"/>
          <w:szCs w:val="28"/>
        </w:rPr>
        <w:t>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第七条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bCs/>
          <w:sz w:val="28"/>
          <w:szCs w:val="28"/>
        </w:rPr>
        <w:t>凡以</w:t>
      </w:r>
      <w:r w:rsidRPr="008C5B0E">
        <w:rPr>
          <w:rFonts w:ascii="仿宋_GB2312" w:eastAsia="仿宋_GB2312" w:hAnsi="仿宋" w:hint="eastAsia"/>
          <w:sz w:val="28"/>
          <w:szCs w:val="28"/>
        </w:rPr>
        <w:t>艺术特长生入学的团员，两年内不得申请出国交流和学习等活动；两年后经各团长批准可申请一次（最长六个月）出国交流和培训等活动。非艺术特长生不受此限。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第八条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团员每学年进行一次专业艺术考核，专业考核成绩与奖惩挂钩。在日常生活中，</w:t>
      </w:r>
      <w:r w:rsidRPr="008C5B0E">
        <w:rPr>
          <w:rFonts w:ascii="仿宋_GB2312" w:eastAsia="仿宋_GB2312" w:hAnsi="仿宋" w:hint="eastAsia"/>
          <w:color w:val="000000"/>
          <w:spacing w:val="4"/>
          <w:sz w:val="28"/>
          <w:szCs w:val="28"/>
        </w:rPr>
        <w:t>不断加强思想品德修养，认真完成学习任务，努力加强艺术修养。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color w:val="000000"/>
          <w:spacing w:val="4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第九条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color w:val="000000"/>
          <w:spacing w:val="-5"/>
          <w:sz w:val="28"/>
          <w:szCs w:val="28"/>
        </w:rPr>
        <w:t>团员外出演出时，须听从团长安排，</w:t>
      </w:r>
      <w:r w:rsidRPr="008C5B0E">
        <w:rPr>
          <w:rFonts w:ascii="仿宋_GB2312" w:eastAsia="仿宋_GB2312" w:hAnsi="仿宋" w:hint="eastAsia"/>
          <w:color w:val="000000"/>
          <w:spacing w:val="4"/>
          <w:sz w:val="28"/>
          <w:szCs w:val="28"/>
        </w:rPr>
        <w:t>表演期间必须端正态度，自觉维护艺术团名誉，</w:t>
      </w:r>
      <w:r w:rsidRPr="008C5B0E">
        <w:rPr>
          <w:rFonts w:ascii="仿宋_GB2312" w:eastAsia="仿宋_GB2312" w:hAnsi="仿宋" w:hint="eastAsia"/>
          <w:bCs/>
          <w:sz w:val="28"/>
          <w:szCs w:val="28"/>
        </w:rPr>
        <w:t>除不可抗力因素外不允许在演出时请假。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eastAsia="仿宋_GB2312"/>
          <w:color w:val="000000"/>
          <w:sz w:val="28"/>
          <w:szCs w:val="28"/>
        </w:rPr>
        <w:t> </w:t>
      </w:r>
    </w:p>
    <w:p w:rsidR="00ED64C9" w:rsidRPr="008C5B0E" w:rsidRDefault="00ED64C9" w:rsidP="00BE169C">
      <w:pPr>
        <w:spacing w:line="500" w:lineRule="exact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第三章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奖惩制度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第十条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符合以下条件的团员，将由各分团推荐上报公共艺术教育中心批准获得优秀艺术团员资格：</w:t>
      </w:r>
    </w:p>
    <w:p w:rsidR="00ED64C9" w:rsidRPr="008C5B0E" w:rsidRDefault="00ED64C9" w:rsidP="00E401D8">
      <w:pPr>
        <w:spacing w:line="50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/>
          <w:sz w:val="28"/>
          <w:szCs w:val="28"/>
        </w:rPr>
        <w:t>1</w:t>
      </w:r>
      <w:r w:rsidRPr="008C5B0E">
        <w:rPr>
          <w:rFonts w:ascii="仿宋_GB2312" w:eastAsia="仿宋_GB2312" w:hAnsi="仿宋" w:hint="eastAsia"/>
          <w:sz w:val="28"/>
          <w:szCs w:val="28"/>
        </w:rPr>
        <w:t>．全学期考勤请假在一次或一次以下者；</w:t>
      </w:r>
    </w:p>
    <w:p w:rsidR="00ED64C9" w:rsidRPr="008C5B0E" w:rsidRDefault="00ED64C9" w:rsidP="00E401D8">
      <w:pPr>
        <w:spacing w:line="50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/>
          <w:sz w:val="28"/>
          <w:szCs w:val="28"/>
        </w:rPr>
        <w:t>2</w:t>
      </w:r>
      <w:r w:rsidRPr="008C5B0E">
        <w:rPr>
          <w:rFonts w:ascii="仿宋_GB2312" w:eastAsia="仿宋_GB2312" w:hAnsi="仿宋" w:hint="eastAsia"/>
          <w:sz w:val="28"/>
          <w:szCs w:val="28"/>
        </w:rPr>
        <w:t>．在排练、演出、集训等活动中有突出表现者；</w:t>
      </w:r>
    </w:p>
    <w:p w:rsidR="00ED64C9" w:rsidRPr="008C5B0E" w:rsidRDefault="00ED64C9" w:rsidP="00E401D8">
      <w:pPr>
        <w:spacing w:line="50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/>
          <w:sz w:val="28"/>
          <w:szCs w:val="28"/>
        </w:rPr>
        <w:t>3</w:t>
      </w:r>
      <w:r w:rsidRPr="008C5B0E">
        <w:rPr>
          <w:rFonts w:ascii="仿宋_GB2312" w:eastAsia="仿宋_GB2312" w:hAnsi="仿宋" w:hint="eastAsia"/>
          <w:sz w:val="28"/>
          <w:szCs w:val="28"/>
        </w:rPr>
        <w:t>．专业考核成绩良好以上者。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第十一条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获得优秀艺术团员资格的团员，可由文化艺术委员会上报学校，获得优秀共青团干部、优秀共青团员、优秀社团干部、优秀学生干部以及获得艺术单项奖学金的评选资格。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第十二条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对学校有突出贡献，在大赛中获得奖项，为学校获得荣誉的艺术团师生，由文委给予特殊贡献奖励，并报有关部门表彰。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第十三条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对符合一定条件的团员，由文委向学校推荐，给予当年免试研究生的申请资格，详见《艺术团免试研究生保送细则》。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bCs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第十四条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艺术特长生团员每个长学期训练时间请假数累计二次者，艺术分团将对其进行口头警告；请假二次以上者，则取消其一切考评资格；旷到二次以上者，按照《艺术特长生招生协议》及《文琴艺术团员管理条例》由文委给予通报批评，并报团员所在学院</w:t>
      </w:r>
      <w:r w:rsidRPr="008C5B0E">
        <w:rPr>
          <w:rFonts w:ascii="仿宋_GB2312" w:eastAsia="仿宋_GB2312" w:hAnsi="仿宋" w:hint="eastAsia"/>
          <w:bCs/>
          <w:sz w:val="28"/>
          <w:szCs w:val="28"/>
        </w:rPr>
        <w:t>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第十五条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</w:t>
      </w:r>
      <w:r w:rsidRPr="008C5B0E">
        <w:rPr>
          <w:rFonts w:ascii="仿宋_GB2312" w:eastAsia="仿宋_GB2312" w:hAnsi="仿宋"/>
          <w:bCs/>
          <w:sz w:val="28"/>
          <w:szCs w:val="28"/>
        </w:rPr>
        <w:t xml:space="preserve"> </w:t>
      </w:r>
      <w:r w:rsidRPr="008C5B0E">
        <w:rPr>
          <w:rFonts w:ascii="仿宋_GB2312" w:eastAsia="仿宋_GB2312" w:hAnsi="仿宋" w:hint="eastAsia"/>
          <w:sz w:val="28"/>
          <w:szCs w:val="28"/>
        </w:rPr>
        <w:t>非艺术特长生团员每个长学期请假数累计三次者，艺术团将对其进行口头警告；请假三次以上者，则取消一切考评资格；旷到五次以上者开除团籍。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第十六条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个别毕业年级有特殊困难（如工作实习、考研等）与艺术团演出、排练任务相冲突的艺术特长生团员，由本人提出申请，经分团上报文委批准后，可增加请假次数，有重大演出、比赛任务时，须服从学校安排。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</w:p>
    <w:p w:rsidR="00ED64C9" w:rsidRPr="008C5B0E" w:rsidRDefault="00ED64C9" w:rsidP="00BE169C">
      <w:pPr>
        <w:spacing w:line="500" w:lineRule="exact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第四章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附则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第十七条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各分团可根据本条例精神或有关规章，制定符合本分团团员实际情况的规章制度细则，上报公共艺术教育中心讨论通过后，可按照本分团的规章细则具体执行。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b/>
          <w:bCs/>
          <w:sz w:val="28"/>
          <w:szCs w:val="28"/>
        </w:rPr>
        <w:t>第十八条</w:t>
      </w:r>
      <w:r w:rsidRPr="008C5B0E">
        <w:rPr>
          <w:rFonts w:ascii="仿宋_GB2312" w:eastAsia="仿宋_GB2312" w:hAnsi="仿宋"/>
          <w:b/>
          <w:bCs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本条例的修改解释权归文化艺术委员会，未尽事宜，均按照本条例精神办理。本条例自颁布之日起实施。</w:t>
      </w: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</w:p>
    <w:p w:rsidR="00ED64C9" w:rsidRPr="008C5B0E" w:rsidRDefault="00ED64C9" w:rsidP="00BE169C">
      <w:pPr>
        <w:spacing w:line="500" w:lineRule="exact"/>
        <w:rPr>
          <w:rFonts w:ascii="仿宋_GB2312" w:eastAsia="仿宋_GB2312" w:hAnsi="仿宋"/>
          <w:sz w:val="28"/>
          <w:szCs w:val="28"/>
        </w:rPr>
      </w:pPr>
    </w:p>
    <w:p w:rsidR="00ED64C9" w:rsidRPr="008C5B0E" w:rsidRDefault="00ED64C9" w:rsidP="00BE169C">
      <w:pPr>
        <w:spacing w:line="500" w:lineRule="exact"/>
        <w:jc w:val="right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 w:hint="eastAsia"/>
          <w:sz w:val="28"/>
          <w:szCs w:val="28"/>
        </w:rPr>
        <w:t>浙江大学文化艺术委员会</w:t>
      </w:r>
    </w:p>
    <w:p w:rsidR="00ED64C9" w:rsidRPr="008C5B0E" w:rsidRDefault="00ED64C9" w:rsidP="00BE169C">
      <w:pPr>
        <w:spacing w:line="500" w:lineRule="exact"/>
        <w:ind w:firstLine="560"/>
        <w:jc w:val="center"/>
        <w:rPr>
          <w:rFonts w:ascii="仿宋_GB2312" w:eastAsia="仿宋_GB2312" w:hAnsi="仿宋"/>
          <w:sz w:val="28"/>
          <w:szCs w:val="28"/>
        </w:rPr>
      </w:pPr>
      <w:r w:rsidRPr="008C5B0E">
        <w:rPr>
          <w:rFonts w:ascii="仿宋_GB2312" w:eastAsia="仿宋_GB2312" w:hAnsi="仿宋"/>
          <w:sz w:val="28"/>
          <w:szCs w:val="28"/>
        </w:rPr>
        <w:t xml:space="preserve">                                      2015</w:t>
      </w:r>
      <w:r w:rsidRPr="008C5B0E">
        <w:rPr>
          <w:rFonts w:ascii="仿宋_GB2312" w:eastAsia="仿宋_GB2312" w:hAnsi="仿宋" w:hint="eastAsia"/>
          <w:sz w:val="28"/>
          <w:szCs w:val="28"/>
        </w:rPr>
        <w:t>年</w:t>
      </w:r>
      <w:r w:rsidRPr="008C5B0E">
        <w:rPr>
          <w:rFonts w:ascii="仿宋_GB2312" w:eastAsia="仿宋_GB2312" w:hAnsi="仿宋"/>
          <w:sz w:val="28"/>
          <w:szCs w:val="28"/>
        </w:rPr>
        <w:t>9</w:t>
      </w:r>
      <w:r w:rsidRPr="008C5B0E">
        <w:rPr>
          <w:rFonts w:ascii="仿宋_GB2312" w:eastAsia="仿宋_GB2312" w:hAnsi="仿宋" w:hint="eastAsia"/>
          <w:sz w:val="28"/>
          <w:szCs w:val="28"/>
        </w:rPr>
        <w:t>月</w:t>
      </w:r>
      <w:r w:rsidRPr="008C5B0E">
        <w:rPr>
          <w:rFonts w:ascii="仿宋_GB2312" w:eastAsia="仿宋_GB2312" w:hAnsi="仿宋"/>
          <w:sz w:val="28"/>
          <w:szCs w:val="28"/>
        </w:rPr>
        <w:t xml:space="preserve">  </w:t>
      </w:r>
      <w:r w:rsidRPr="008C5B0E">
        <w:rPr>
          <w:rFonts w:ascii="仿宋_GB2312" w:eastAsia="仿宋_GB2312" w:hAnsi="仿宋" w:hint="eastAsia"/>
          <w:sz w:val="28"/>
          <w:szCs w:val="28"/>
        </w:rPr>
        <w:t>日</w:t>
      </w:r>
    </w:p>
    <w:p w:rsidR="00ED64C9" w:rsidRPr="008C5B0E" w:rsidRDefault="00ED64C9" w:rsidP="002C25F1">
      <w:pPr>
        <w:ind w:firstLine="420"/>
        <w:rPr>
          <w:rFonts w:ascii="仿宋_GB2312" w:eastAsia="仿宋_GB2312"/>
        </w:rPr>
      </w:pPr>
    </w:p>
    <w:sectPr w:rsidR="00ED64C9" w:rsidRPr="008C5B0E" w:rsidSect="003C78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4C9" w:rsidRDefault="00ED64C9" w:rsidP="0086113D">
      <w:r>
        <w:separator/>
      </w:r>
    </w:p>
  </w:endnote>
  <w:endnote w:type="continuationSeparator" w:id="0">
    <w:p w:rsidR="00ED64C9" w:rsidRDefault="00ED64C9" w:rsidP="00861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C9" w:rsidRDefault="00ED64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C9" w:rsidRDefault="00ED64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C9" w:rsidRDefault="00ED64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4C9" w:rsidRDefault="00ED64C9" w:rsidP="0086113D">
      <w:r>
        <w:separator/>
      </w:r>
    </w:p>
  </w:footnote>
  <w:footnote w:type="continuationSeparator" w:id="0">
    <w:p w:rsidR="00ED64C9" w:rsidRDefault="00ED64C9" w:rsidP="00861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C9" w:rsidRDefault="00ED64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C9" w:rsidRPr="0086113D" w:rsidRDefault="00ED64C9" w:rsidP="0086113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C9" w:rsidRDefault="00ED64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69C"/>
    <w:rsid w:val="00063CA7"/>
    <w:rsid w:val="00112883"/>
    <w:rsid w:val="00133B6D"/>
    <w:rsid w:val="00236100"/>
    <w:rsid w:val="002C25F1"/>
    <w:rsid w:val="003C7849"/>
    <w:rsid w:val="00446E9F"/>
    <w:rsid w:val="0057218E"/>
    <w:rsid w:val="00614E2D"/>
    <w:rsid w:val="00724B14"/>
    <w:rsid w:val="00760D40"/>
    <w:rsid w:val="0086113D"/>
    <w:rsid w:val="008C5B0E"/>
    <w:rsid w:val="008D4F7A"/>
    <w:rsid w:val="00982627"/>
    <w:rsid w:val="00A36AB6"/>
    <w:rsid w:val="00BE169C"/>
    <w:rsid w:val="00CA107B"/>
    <w:rsid w:val="00D505E0"/>
    <w:rsid w:val="00E401D8"/>
    <w:rsid w:val="00ED64C9"/>
    <w:rsid w:val="00F5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9C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6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113D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6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11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211</Words>
  <Characters>1206</Characters>
  <Application>Microsoft Office Outlook</Application>
  <DocSecurity>0</DocSecurity>
  <Lines>0</Lines>
  <Paragraphs>0</Paragraphs>
  <ScaleCrop>false</ScaleCrop>
  <Company>zju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Microsoft</cp:lastModifiedBy>
  <cp:revision>3</cp:revision>
  <dcterms:created xsi:type="dcterms:W3CDTF">2015-09-30T07:27:00Z</dcterms:created>
  <dcterms:modified xsi:type="dcterms:W3CDTF">2015-09-30T09:13:00Z</dcterms:modified>
</cp:coreProperties>
</file>